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RELATÓRIO DE OBJETO DA EXECUÇÃO CULTURAL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projeto: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Data de entrega desse relatório: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2.2. As ações planejadas para o projeto foram realizadas?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Sim, todas as ações foram feitas conforme o planejado.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Sim, todas as ações foram feitas, mas com adaptações e/ou alterações.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Uma parte das ações planejadas não foi feita.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) As ações não foram feitas conforme o planejado.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as ações desenvolvidas, , datas, locais, horários, etc. Fale também sobre  eventuais alterações nas atividades previstas no projeto, bem como os possíveis impactos nas metas acordadas.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integralmente cumpridas: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Observações da Meta 1: [Informe qual parte da meta foi cumprida]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 integral: [Explique porque parte da meta não foi cumprida]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 [Descreva a meta, conforme consta no projeto apresentado]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) Sim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Não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3.1.1. Quais produtos culturais foram gerados?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Publicação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Livro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Catálogo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Live (transmissão on-line)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Vídeo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Documentário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Filme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Relatório de pesquisa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Produção musical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Jogo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Artesanato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Obras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Espetáculo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Show musical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Site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Música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Outros: ____________________________________________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3.1.2. Como os produtos desenvolvidos ficaram disponíveis para o público após o fim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3.2.1 Pensando nos resultados finais gerados pelo projeto, você considera que ele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Desenvolveu processos de criação, de investigação ou de pesquisa.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Desenvolveu estudos, pesquisas e análises sobre o contexto de atuação.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Colaborou para manter as atividades culturais do coletivo.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Fortaleceu a identidade cultural do coletivo.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Promoveu as práticas culturais do coletivo no espaço em que foi desenvolvido.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Promoveu a formação em linguagens, técnicas e práticas artísticas e culturais.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Ofereceu programações artísticas e culturais para a comunidade do entorno.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Atuou na preservação, na proteção e na salvaguarda de bens e manifestações culturais.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Sim  (  ) Não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487.999999999998" w:type="dxa"/>
        <w:jc w:val="left"/>
        <w:tblInd w:w="-108.0" w:type="dxa"/>
        <w:tblLayout w:type="fixed"/>
        <w:tblLook w:val="0400"/>
      </w:tblPr>
      <w:tblGrid>
        <w:gridCol w:w="2402"/>
        <w:gridCol w:w="1336"/>
        <w:gridCol w:w="1729"/>
        <w:gridCol w:w="1567"/>
        <w:gridCol w:w="1454"/>
        <w:tblGridChange w:id="0">
          <w:tblGrid>
            <w:gridCol w:w="2402"/>
            <w:gridCol w:w="1336"/>
            <w:gridCol w:w="1729"/>
            <w:gridCol w:w="1567"/>
            <w:gridCol w:w="14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8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)1. Presencial.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2. Virtual.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3. Híbrido (presencial e virtual).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)Youtube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)Instagram / IGTV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)Facebook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)TikTok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)Google Meet, Zoom etc.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)Outros: _____________________________________________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)1. Fixas, sempre no mesmo local.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)2. Itinerantes, em diferentes locais.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)3. Principalmente em um local base, mas com ações também em outros locais.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6.5 Em que município e Estado o projeto aconteceu?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6.6 Onde o projeto foi realizado?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)Equipamento cultural público municipal.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)Equipamento cultural público estadual.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)Espaço cultural independente.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)Escola.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)Praça.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)Rua.</w:t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)Parque.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)Outros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9. ANEXOS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B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9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9D">
      <w:pPr>
        <w:widowControl w:val="1"/>
        <w:spacing w:after="160" w:before="0" w:line="259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-7619</wp:posOffset>
          </wp:positionH>
          <wp:positionV relativeFrom="paragraph">
            <wp:posOffset>-179704</wp:posOffset>
          </wp:positionV>
          <wp:extent cx="2895600" cy="598805"/>
          <wp:effectExtent b="0" l="0" r="0" t="0"/>
          <wp:wrapTopAndBottom distB="0" distT="0"/>
          <wp:docPr descr="Logotipo&#10;&#10;O conteúdo gerado por IA pode estar incorreto." id="7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-143976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11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1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before="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6" w:lineRule="auto"/>
      <w:outlineLvl w:val="6"/>
    </w:pPr>
    <w:rPr>
      <w:rFonts w:cs="" w:eastAsia="" w:cstheme="majorBidi" w:eastAsiaTheme="majorEastAsia"/>
      <w:color w:val="595959" w:themeColor="text1" w:themeTint="0000A6"/>
      <w:sz w:val="24"/>
      <w:szCs w:val="24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before="0" w:line="276" w:lineRule="auto"/>
      <w:outlineLvl w:val="8"/>
    </w:pPr>
    <w:rPr>
      <w:rFonts w:cs="" w:eastAsia="" w:cstheme="majorBidi" w:eastAsiaTheme="majorEastAsia"/>
      <w:color w:val="272727" w:themeColor="text1" w:themeTint="0000D8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8D205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8D205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8D205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8D205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8D205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character" w:styleId="CabealhoChar" w:customStyle="1">
    <w:name w:val="Cabeçalho Char"/>
    <w:basedOn w:val="DefaultParagraphFont"/>
    <w:uiPriority w:val="99"/>
    <w:qFormat w:val="1"/>
    <w:rsid w:val="008D205C"/>
    <w:rPr/>
  </w:style>
  <w:style w:type="character" w:styleId="RodapChar" w:customStyle="1">
    <w:name w:val="Rodapé Char"/>
    <w:basedOn w:val="DefaultParagraphFont"/>
    <w:uiPriority w:val="99"/>
    <w:qFormat w:val="1"/>
    <w:rsid w:val="008D205C"/>
    <w:rPr/>
  </w:style>
  <w:style w:type="character" w:styleId="Normaltextrun" w:customStyle="1">
    <w:name w:val="normaltextrun"/>
    <w:basedOn w:val="DefaultParagraphFont"/>
    <w:qFormat w:val="1"/>
    <w:rsid w:val="007D65A1"/>
    <w:rPr/>
  </w:style>
  <w:style w:type="character" w:styleId="Eop" w:customStyle="1">
    <w:name w:val="eop"/>
    <w:basedOn w:val="DefaultParagraphFont"/>
    <w:qFormat w:val="1"/>
    <w:rsid w:val="007D65A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 Unicode MS"/>
    </w:rPr>
  </w:style>
  <w:style w:type="paragraph" w:styleId="Quote">
    <w:name w:val="Quote"/>
    <w:basedOn w:val="Normal"/>
    <w:next w:val="Normal"/>
    <w:link w:val="CitaoChar"/>
    <w:uiPriority w:val="29"/>
    <w:qFormat w:val="1"/>
    <w:rsid w:val="008D205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D205C"/>
    <w:pPr>
      <w:spacing w:after="160" w:before="0"/>
      <w:ind w:star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start="864" w:end="864"/>
      <w:jc w:val="center"/>
    </w:pPr>
    <w:rPr>
      <w:i w:val="1"/>
      <w:iCs w:val="1"/>
      <w:color w:val="0f4761" w:themeColor="accent1" w:themeShade="0000BF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paragraph" w:styleId="Footer">
    <w:name w:val="Footer"/>
    <w:basedOn w:val="Normal"/>
    <w:link w:val="Rodap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>
      <w:sz w:val="24"/>
      <w:szCs w:val="24"/>
    </w:rPr>
  </w:style>
  <w:style w:type="paragraph" w:styleId="Paragraph" w:customStyle="1">
    <w:name w:val="paragraph"/>
    <w:basedOn w:val="Normal"/>
    <w:qFormat w:val="1"/>
    <w:rsid w:val="007D65A1"/>
    <w:pPr>
      <w:spacing w:afterAutospacing="1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vr+hhc68x88M/LvrlWDwfuQKSg==">CgMxLjA4AHIhMUJEV1FKOE55WUhqbWxrMXRaR1BkZzFMaC10YmZHaTJH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2025-12-09T14:29:00Z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